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60A1" w:rsidRPr="000611FF" w:rsidRDefault="0063751D" w:rsidP="009A07E4">
      <w:pPr>
        <w:spacing w:after="0" w:line="240" w:lineRule="auto"/>
        <w:jc w:val="center"/>
        <w:rPr>
          <w:rFonts w:ascii="Times New Roman" w:hAnsi="Times New Roman" w:cs="Times New Roman"/>
          <w:b/>
          <w:sz w:val="28"/>
          <w:szCs w:val="28"/>
        </w:rPr>
      </w:pPr>
      <w:bookmarkStart w:id="0" w:name="_GoBack"/>
      <w:bookmarkEnd w:id="0"/>
      <w:r w:rsidRPr="000611FF">
        <w:rPr>
          <w:rFonts w:ascii="Times New Roman" w:hAnsi="Times New Roman" w:cs="Times New Roman"/>
          <w:b/>
          <w:sz w:val="28"/>
          <w:szCs w:val="28"/>
        </w:rPr>
        <w:t xml:space="preserve">Информация </w:t>
      </w:r>
    </w:p>
    <w:p w:rsidR="0061057E" w:rsidRPr="000611FF" w:rsidRDefault="00C360A1" w:rsidP="009A07E4">
      <w:pPr>
        <w:spacing w:after="0" w:line="240" w:lineRule="auto"/>
        <w:jc w:val="center"/>
        <w:rPr>
          <w:rFonts w:ascii="Times New Roman" w:hAnsi="Times New Roman" w:cs="Times New Roman"/>
          <w:b/>
          <w:sz w:val="28"/>
          <w:szCs w:val="28"/>
        </w:rPr>
      </w:pPr>
      <w:r w:rsidRPr="000611FF">
        <w:rPr>
          <w:rFonts w:ascii="Times New Roman" w:hAnsi="Times New Roman" w:cs="Times New Roman"/>
          <w:b/>
          <w:sz w:val="28"/>
          <w:szCs w:val="28"/>
        </w:rPr>
        <w:t>об</w:t>
      </w:r>
      <w:r w:rsidR="004A2887" w:rsidRPr="000611FF">
        <w:rPr>
          <w:rFonts w:ascii="Times New Roman" w:hAnsi="Times New Roman" w:cs="Times New Roman"/>
          <w:b/>
          <w:sz w:val="28"/>
          <w:szCs w:val="28"/>
        </w:rPr>
        <w:t xml:space="preserve"> </w:t>
      </w:r>
      <w:r w:rsidRPr="000611FF">
        <w:rPr>
          <w:rFonts w:ascii="Times New Roman" w:hAnsi="Times New Roman" w:cs="Times New Roman"/>
          <w:b/>
          <w:sz w:val="28"/>
          <w:szCs w:val="28"/>
        </w:rPr>
        <w:t>осуществлении</w:t>
      </w:r>
      <w:r w:rsidR="002678DD" w:rsidRPr="000611FF">
        <w:rPr>
          <w:rFonts w:ascii="Times New Roman" w:hAnsi="Times New Roman" w:cs="Times New Roman"/>
          <w:b/>
          <w:sz w:val="28"/>
          <w:szCs w:val="28"/>
        </w:rPr>
        <w:t xml:space="preserve"> внутреннего финансового аудита в Управлении </w:t>
      </w:r>
      <w:r w:rsidR="00E86AD1" w:rsidRPr="000611FF">
        <w:rPr>
          <w:rFonts w:ascii="Times New Roman" w:hAnsi="Times New Roman" w:cs="Times New Roman"/>
          <w:b/>
          <w:sz w:val="28"/>
          <w:szCs w:val="28"/>
        </w:rPr>
        <w:t>Федерального казначейства по Липецкой области на 1 июля 2022 г.</w:t>
      </w:r>
    </w:p>
    <w:p w:rsidR="009A07E4" w:rsidRPr="000611FF" w:rsidRDefault="009A07E4" w:rsidP="009A07E4">
      <w:pPr>
        <w:spacing w:after="0" w:line="240" w:lineRule="auto"/>
        <w:jc w:val="center"/>
        <w:rPr>
          <w:rFonts w:ascii="Times New Roman" w:hAnsi="Times New Roman" w:cs="Times New Roman"/>
          <w:b/>
          <w:sz w:val="28"/>
          <w:szCs w:val="28"/>
        </w:rPr>
      </w:pPr>
    </w:p>
    <w:p w:rsidR="00156474" w:rsidRDefault="004D4C67" w:rsidP="006A7ADB">
      <w:pPr>
        <w:spacing w:after="0"/>
        <w:ind w:firstLine="709"/>
        <w:jc w:val="both"/>
        <w:rPr>
          <w:rFonts w:ascii="Times New Roman" w:hAnsi="Times New Roman" w:cs="Times New Roman"/>
          <w:sz w:val="28"/>
          <w:szCs w:val="28"/>
        </w:rPr>
      </w:pPr>
      <w:proofErr w:type="gramStart"/>
      <w:r w:rsidRPr="000611FF">
        <w:rPr>
          <w:rFonts w:ascii="Times New Roman" w:hAnsi="Times New Roman" w:cs="Times New Roman"/>
          <w:sz w:val="28"/>
          <w:szCs w:val="28"/>
        </w:rPr>
        <w:t xml:space="preserve">В соответствии с Планом </w:t>
      </w:r>
      <w:r w:rsidR="00EC0A76" w:rsidRPr="000611FF">
        <w:rPr>
          <w:rFonts w:ascii="Times New Roman" w:hAnsi="Times New Roman" w:cs="Times New Roman"/>
          <w:sz w:val="28"/>
          <w:szCs w:val="28"/>
        </w:rPr>
        <w:t>проведения аудиторских мероприятий</w:t>
      </w:r>
      <w:r w:rsidR="00EC0A76" w:rsidRPr="000611FF">
        <w:t xml:space="preserve"> </w:t>
      </w:r>
      <w:r w:rsidR="00EC0A76" w:rsidRPr="000611FF">
        <w:rPr>
          <w:rFonts w:ascii="Times New Roman" w:hAnsi="Times New Roman" w:cs="Times New Roman"/>
          <w:sz w:val="28"/>
          <w:szCs w:val="28"/>
        </w:rPr>
        <w:t xml:space="preserve"> Управления Федерального казначейства по </w:t>
      </w:r>
      <w:r w:rsidR="00E86AD1" w:rsidRPr="000611FF">
        <w:rPr>
          <w:rFonts w:ascii="Times New Roman" w:hAnsi="Times New Roman" w:cs="Times New Roman"/>
          <w:sz w:val="28"/>
          <w:szCs w:val="28"/>
        </w:rPr>
        <w:t xml:space="preserve">Липецкой </w:t>
      </w:r>
      <w:r w:rsidR="00EC0A76" w:rsidRPr="000611FF">
        <w:rPr>
          <w:rFonts w:ascii="Times New Roman" w:hAnsi="Times New Roman" w:cs="Times New Roman"/>
          <w:sz w:val="28"/>
          <w:szCs w:val="28"/>
        </w:rPr>
        <w:t>области (далее - Управление)</w:t>
      </w:r>
      <w:r w:rsidR="00341934" w:rsidRPr="000611FF">
        <w:rPr>
          <w:rFonts w:ascii="Times New Roman" w:hAnsi="Times New Roman" w:cs="Times New Roman"/>
          <w:sz w:val="28"/>
          <w:szCs w:val="28"/>
        </w:rPr>
        <w:t xml:space="preserve"> на 202</w:t>
      </w:r>
      <w:r w:rsidR="00E86AD1" w:rsidRPr="000611FF">
        <w:rPr>
          <w:rFonts w:ascii="Times New Roman" w:hAnsi="Times New Roman" w:cs="Times New Roman"/>
          <w:sz w:val="28"/>
          <w:szCs w:val="28"/>
        </w:rPr>
        <w:t>2</w:t>
      </w:r>
      <w:r w:rsidR="00341934" w:rsidRPr="000611FF">
        <w:rPr>
          <w:rFonts w:ascii="Times New Roman" w:hAnsi="Times New Roman" w:cs="Times New Roman"/>
          <w:sz w:val="28"/>
          <w:szCs w:val="28"/>
        </w:rPr>
        <w:t xml:space="preserve"> год, утвержденным </w:t>
      </w:r>
      <w:r w:rsidR="00EC0A76" w:rsidRPr="000611FF">
        <w:rPr>
          <w:rFonts w:ascii="Times New Roman" w:hAnsi="Times New Roman" w:cs="Times New Roman"/>
          <w:sz w:val="28"/>
          <w:szCs w:val="28"/>
        </w:rPr>
        <w:t>руководителем Управления</w:t>
      </w:r>
      <w:r w:rsidRPr="000611FF">
        <w:rPr>
          <w:rFonts w:ascii="Times New Roman" w:hAnsi="Times New Roman" w:cs="Times New Roman"/>
          <w:sz w:val="28"/>
          <w:szCs w:val="28"/>
        </w:rPr>
        <w:t xml:space="preserve">, </w:t>
      </w:r>
      <w:r w:rsidR="0009749D" w:rsidRPr="000611FF">
        <w:rPr>
          <w:rFonts w:ascii="Times New Roman" w:hAnsi="Times New Roman" w:cs="Times New Roman"/>
          <w:sz w:val="28"/>
          <w:szCs w:val="28"/>
        </w:rPr>
        <w:t>отделом внутрен</w:t>
      </w:r>
      <w:r w:rsidR="00EC0A76" w:rsidRPr="000611FF">
        <w:rPr>
          <w:rFonts w:ascii="Times New Roman" w:hAnsi="Times New Roman" w:cs="Times New Roman"/>
          <w:sz w:val="28"/>
          <w:szCs w:val="28"/>
        </w:rPr>
        <w:t>него контроля и аудита проведены аудиторские мероприятия</w:t>
      </w:r>
      <w:r w:rsidR="001F5197" w:rsidRPr="000611FF">
        <w:rPr>
          <w:rFonts w:ascii="Times New Roman" w:hAnsi="Times New Roman" w:cs="Times New Roman"/>
          <w:sz w:val="28"/>
          <w:szCs w:val="28"/>
        </w:rPr>
        <w:t xml:space="preserve"> </w:t>
      </w:r>
      <w:r w:rsidR="00EC0A76" w:rsidRPr="000611FF">
        <w:rPr>
          <w:rFonts w:ascii="Times New Roman" w:hAnsi="Times New Roman" w:cs="Times New Roman"/>
          <w:sz w:val="28"/>
          <w:szCs w:val="28"/>
        </w:rPr>
        <w:t xml:space="preserve">в </w:t>
      </w:r>
      <w:r w:rsidR="00917342" w:rsidRPr="000611FF">
        <w:rPr>
          <w:rFonts w:ascii="Times New Roman" w:hAnsi="Times New Roman" w:cs="Times New Roman"/>
          <w:sz w:val="28"/>
          <w:szCs w:val="28"/>
        </w:rPr>
        <w:t xml:space="preserve"> отделе централизованной бухгалтерии Управления</w:t>
      </w:r>
      <w:r w:rsidR="00156474">
        <w:rPr>
          <w:rFonts w:ascii="Times New Roman" w:hAnsi="Times New Roman" w:cs="Times New Roman"/>
          <w:sz w:val="28"/>
          <w:szCs w:val="28"/>
        </w:rPr>
        <w:t xml:space="preserve"> и в </w:t>
      </w:r>
      <w:r w:rsidR="00917342" w:rsidRPr="000611FF">
        <w:rPr>
          <w:rFonts w:ascii="Times New Roman" w:hAnsi="Times New Roman" w:cs="Times New Roman"/>
          <w:sz w:val="28"/>
          <w:szCs w:val="28"/>
        </w:rPr>
        <w:t xml:space="preserve"> </w:t>
      </w:r>
      <w:r w:rsidR="00156474" w:rsidRPr="00156474">
        <w:rPr>
          <w:rFonts w:ascii="Times New Roman" w:hAnsi="Times New Roman" w:cs="Times New Roman"/>
          <w:sz w:val="28"/>
          <w:szCs w:val="28"/>
        </w:rPr>
        <w:t xml:space="preserve">административно - финансовом отделе Управления </w:t>
      </w:r>
      <w:r w:rsidR="00917342" w:rsidRPr="000611FF">
        <w:rPr>
          <w:rFonts w:ascii="Times New Roman" w:hAnsi="Times New Roman" w:cs="Times New Roman"/>
          <w:sz w:val="28"/>
          <w:szCs w:val="28"/>
        </w:rPr>
        <w:t xml:space="preserve">по теме «Подтверждение </w:t>
      </w:r>
      <w:r w:rsidR="00E874B5" w:rsidRPr="000611FF">
        <w:rPr>
          <w:rFonts w:ascii="Times New Roman" w:hAnsi="Times New Roman" w:cs="Times New Roman"/>
          <w:sz w:val="28"/>
          <w:szCs w:val="28"/>
        </w:rPr>
        <w:t xml:space="preserve"> достоверности </w:t>
      </w:r>
      <w:r w:rsidR="004B2E22" w:rsidRPr="000611FF">
        <w:rPr>
          <w:rFonts w:ascii="Times New Roman" w:hAnsi="Times New Roman" w:cs="Times New Roman"/>
          <w:sz w:val="28"/>
          <w:szCs w:val="28"/>
        </w:rPr>
        <w:t xml:space="preserve">годовой </w:t>
      </w:r>
      <w:r w:rsidR="00E874B5" w:rsidRPr="000611FF">
        <w:rPr>
          <w:rFonts w:ascii="Times New Roman" w:hAnsi="Times New Roman" w:cs="Times New Roman"/>
          <w:sz w:val="28"/>
          <w:szCs w:val="28"/>
        </w:rPr>
        <w:t>бюджетной отчетности</w:t>
      </w:r>
      <w:r w:rsidR="00917342" w:rsidRPr="000611FF">
        <w:rPr>
          <w:rFonts w:ascii="Times New Roman" w:hAnsi="Times New Roman" w:cs="Times New Roman"/>
          <w:sz w:val="28"/>
          <w:szCs w:val="28"/>
        </w:rPr>
        <w:t>,</w:t>
      </w:r>
      <w:r w:rsidR="00917342" w:rsidRPr="000611FF">
        <w:t xml:space="preserve"> </w:t>
      </w:r>
      <w:r w:rsidR="00917342" w:rsidRPr="000611FF">
        <w:rPr>
          <w:rFonts w:ascii="Times New Roman" w:hAnsi="Times New Roman" w:cs="Times New Roman"/>
          <w:sz w:val="28"/>
          <w:szCs w:val="28"/>
        </w:rPr>
        <w:t>в том числе соответствие порядка ведения бюджетного учета единой методологии учета и отчетности</w:t>
      </w:r>
      <w:proofErr w:type="gramEnd"/>
      <w:r w:rsidR="00917342" w:rsidRPr="000611FF">
        <w:rPr>
          <w:rFonts w:ascii="Times New Roman" w:hAnsi="Times New Roman" w:cs="Times New Roman"/>
          <w:sz w:val="28"/>
          <w:szCs w:val="28"/>
        </w:rPr>
        <w:t xml:space="preserve"> за 2021 год»</w:t>
      </w:r>
      <w:r w:rsidR="00156474">
        <w:rPr>
          <w:rFonts w:ascii="Times New Roman" w:hAnsi="Times New Roman" w:cs="Times New Roman"/>
          <w:sz w:val="28"/>
          <w:szCs w:val="28"/>
        </w:rPr>
        <w:t>.</w:t>
      </w:r>
    </w:p>
    <w:p w:rsidR="00980F83" w:rsidRDefault="001F5197" w:rsidP="006A7ADB">
      <w:pPr>
        <w:spacing w:after="0"/>
        <w:ind w:firstLine="709"/>
        <w:jc w:val="both"/>
        <w:rPr>
          <w:rFonts w:ascii="Times New Roman" w:hAnsi="Times New Roman" w:cs="Times New Roman"/>
          <w:sz w:val="28"/>
          <w:szCs w:val="28"/>
        </w:rPr>
      </w:pPr>
      <w:r w:rsidRPr="000611FF">
        <w:rPr>
          <w:rFonts w:ascii="Times New Roman" w:hAnsi="Times New Roman" w:cs="Times New Roman"/>
          <w:sz w:val="28"/>
          <w:szCs w:val="28"/>
        </w:rPr>
        <w:t xml:space="preserve">По результатам аудиторских мероприятий  </w:t>
      </w:r>
      <w:r w:rsidR="00700206" w:rsidRPr="000611FF">
        <w:rPr>
          <w:rFonts w:ascii="Times New Roman" w:hAnsi="Times New Roman" w:cs="Times New Roman"/>
          <w:sz w:val="28"/>
          <w:szCs w:val="28"/>
        </w:rPr>
        <w:t>составлены заключения.</w:t>
      </w:r>
    </w:p>
    <w:p w:rsidR="00EE0682" w:rsidRDefault="00EE0682" w:rsidP="006A7ADB">
      <w:pPr>
        <w:spacing w:after="0"/>
        <w:ind w:firstLine="709"/>
        <w:jc w:val="both"/>
        <w:rPr>
          <w:rFonts w:ascii="Times New Roman" w:hAnsi="Times New Roman" w:cs="Times New Roman"/>
          <w:sz w:val="28"/>
          <w:szCs w:val="28"/>
        </w:rPr>
      </w:pPr>
    </w:p>
    <w:p w:rsidR="00EE0682" w:rsidRDefault="00EE0682" w:rsidP="00EE0682">
      <w:pPr>
        <w:spacing w:after="0"/>
        <w:jc w:val="both"/>
        <w:rPr>
          <w:rFonts w:ascii="Times New Roman" w:hAnsi="Times New Roman" w:cs="Times New Roman"/>
          <w:sz w:val="28"/>
          <w:szCs w:val="28"/>
        </w:rPr>
      </w:pPr>
    </w:p>
    <w:sectPr w:rsidR="00EE0682" w:rsidSect="00D33FF7">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140"/>
    <w:rsid w:val="000013B0"/>
    <w:rsid w:val="0001627E"/>
    <w:rsid w:val="0002740D"/>
    <w:rsid w:val="00047B38"/>
    <w:rsid w:val="00054860"/>
    <w:rsid w:val="000611FF"/>
    <w:rsid w:val="0006500F"/>
    <w:rsid w:val="00091AB7"/>
    <w:rsid w:val="0009749D"/>
    <w:rsid w:val="000B2EC6"/>
    <w:rsid w:val="000B4140"/>
    <w:rsid w:val="000C0807"/>
    <w:rsid w:val="00127924"/>
    <w:rsid w:val="001344B3"/>
    <w:rsid w:val="00145C50"/>
    <w:rsid w:val="00150EF3"/>
    <w:rsid w:val="001538CB"/>
    <w:rsid w:val="00156474"/>
    <w:rsid w:val="0017766B"/>
    <w:rsid w:val="001B2D0A"/>
    <w:rsid w:val="001C5786"/>
    <w:rsid w:val="001E6780"/>
    <w:rsid w:val="001F40D8"/>
    <w:rsid w:val="001F5197"/>
    <w:rsid w:val="001F5743"/>
    <w:rsid w:val="00204F9E"/>
    <w:rsid w:val="002079BE"/>
    <w:rsid w:val="00211715"/>
    <w:rsid w:val="002240AB"/>
    <w:rsid w:val="002336F5"/>
    <w:rsid w:val="0024742D"/>
    <w:rsid w:val="00262D93"/>
    <w:rsid w:val="002678DD"/>
    <w:rsid w:val="00286284"/>
    <w:rsid w:val="002934BE"/>
    <w:rsid w:val="00301E6A"/>
    <w:rsid w:val="00305264"/>
    <w:rsid w:val="00341934"/>
    <w:rsid w:val="003453A9"/>
    <w:rsid w:val="00356A49"/>
    <w:rsid w:val="00367681"/>
    <w:rsid w:val="00390EBD"/>
    <w:rsid w:val="003D20A2"/>
    <w:rsid w:val="003E5BBC"/>
    <w:rsid w:val="00401995"/>
    <w:rsid w:val="00401FAE"/>
    <w:rsid w:val="004050D5"/>
    <w:rsid w:val="00426ADA"/>
    <w:rsid w:val="00441CBF"/>
    <w:rsid w:val="00444E2D"/>
    <w:rsid w:val="004639C1"/>
    <w:rsid w:val="00476D75"/>
    <w:rsid w:val="004A2887"/>
    <w:rsid w:val="004A392C"/>
    <w:rsid w:val="004B2E22"/>
    <w:rsid w:val="004D4C67"/>
    <w:rsid w:val="00526450"/>
    <w:rsid w:val="0056051B"/>
    <w:rsid w:val="00583BCE"/>
    <w:rsid w:val="005A0A64"/>
    <w:rsid w:val="005A214E"/>
    <w:rsid w:val="005A2D0F"/>
    <w:rsid w:val="005B5663"/>
    <w:rsid w:val="005C5129"/>
    <w:rsid w:val="005C5EC1"/>
    <w:rsid w:val="005C6F81"/>
    <w:rsid w:val="005D4215"/>
    <w:rsid w:val="005E14AF"/>
    <w:rsid w:val="005F4284"/>
    <w:rsid w:val="005F4FB1"/>
    <w:rsid w:val="0060066A"/>
    <w:rsid w:val="006035B0"/>
    <w:rsid w:val="00606492"/>
    <w:rsid w:val="0060691E"/>
    <w:rsid w:val="0061057E"/>
    <w:rsid w:val="00613CC2"/>
    <w:rsid w:val="0063751D"/>
    <w:rsid w:val="00646841"/>
    <w:rsid w:val="0064724F"/>
    <w:rsid w:val="006618A8"/>
    <w:rsid w:val="006620E0"/>
    <w:rsid w:val="00690196"/>
    <w:rsid w:val="006A7ADB"/>
    <w:rsid w:val="006B4D77"/>
    <w:rsid w:val="006B565F"/>
    <w:rsid w:val="006B7CB8"/>
    <w:rsid w:val="006C778B"/>
    <w:rsid w:val="006D43FB"/>
    <w:rsid w:val="006E7515"/>
    <w:rsid w:val="006F2461"/>
    <w:rsid w:val="00700206"/>
    <w:rsid w:val="007271FB"/>
    <w:rsid w:val="00764F68"/>
    <w:rsid w:val="00790D4E"/>
    <w:rsid w:val="007B1585"/>
    <w:rsid w:val="007B38A2"/>
    <w:rsid w:val="007C34E8"/>
    <w:rsid w:val="007C68BC"/>
    <w:rsid w:val="00824573"/>
    <w:rsid w:val="00824B83"/>
    <w:rsid w:val="00825507"/>
    <w:rsid w:val="00871027"/>
    <w:rsid w:val="008918E4"/>
    <w:rsid w:val="008C160C"/>
    <w:rsid w:val="008F4155"/>
    <w:rsid w:val="008F7FD5"/>
    <w:rsid w:val="00900CCF"/>
    <w:rsid w:val="00903EF7"/>
    <w:rsid w:val="009057E9"/>
    <w:rsid w:val="00914CEB"/>
    <w:rsid w:val="00917342"/>
    <w:rsid w:val="00920E4E"/>
    <w:rsid w:val="00953E5D"/>
    <w:rsid w:val="009619E4"/>
    <w:rsid w:val="00962AE4"/>
    <w:rsid w:val="00980F83"/>
    <w:rsid w:val="009A07E4"/>
    <w:rsid w:val="009B3F1E"/>
    <w:rsid w:val="009C05D4"/>
    <w:rsid w:val="009D286C"/>
    <w:rsid w:val="009E4BA9"/>
    <w:rsid w:val="009F6F64"/>
    <w:rsid w:val="00A01317"/>
    <w:rsid w:val="00A05527"/>
    <w:rsid w:val="00A52452"/>
    <w:rsid w:val="00A609EF"/>
    <w:rsid w:val="00A66DDF"/>
    <w:rsid w:val="00A67515"/>
    <w:rsid w:val="00A74872"/>
    <w:rsid w:val="00AE479F"/>
    <w:rsid w:val="00B12615"/>
    <w:rsid w:val="00B70909"/>
    <w:rsid w:val="00B75C63"/>
    <w:rsid w:val="00BA2C69"/>
    <w:rsid w:val="00BA5612"/>
    <w:rsid w:val="00BE4993"/>
    <w:rsid w:val="00BE59AA"/>
    <w:rsid w:val="00BF08FD"/>
    <w:rsid w:val="00C22EC5"/>
    <w:rsid w:val="00C30419"/>
    <w:rsid w:val="00C360A1"/>
    <w:rsid w:val="00C363D7"/>
    <w:rsid w:val="00C43D02"/>
    <w:rsid w:val="00C449B0"/>
    <w:rsid w:val="00C7208C"/>
    <w:rsid w:val="00C75C1D"/>
    <w:rsid w:val="00C80A9D"/>
    <w:rsid w:val="00C972D8"/>
    <w:rsid w:val="00CF736B"/>
    <w:rsid w:val="00D00651"/>
    <w:rsid w:val="00D33FF7"/>
    <w:rsid w:val="00D71827"/>
    <w:rsid w:val="00DA0128"/>
    <w:rsid w:val="00DD5B4D"/>
    <w:rsid w:val="00DF1949"/>
    <w:rsid w:val="00E0369C"/>
    <w:rsid w:val="00E12516"/>
    <w:rsid w:val="00E13053"/>
    <w:rsid w:val="00E14540"/>
    <w:rsid w:val="00E45D04"/>
    <w:rsid w:val="00E53342"/>
    <w:rsid w:val="00E72C74"/>
    <w:rsid w:val="00E808DB"/>
    <w:rsid w:val="00E86AD1"/>
    <w:rsid w:val="00E874B5"/>
    <w:rsid w:val="00E876A2"/>
    <w:rsid w:val="00EB7256"/>
    <w:rsid w:val="00EB7441"/>
    <w:rsid w:val="00EC0A76"/>
    <w:rsid w:val="00ED43EC"/>
    <w:rsid w:val="00EE0682"/>
    <w:rsid w:val="00EF3419"/>
    <w:rsid w:val="00F04335"/>
    <w:rsid w:val="00F2096E"/>
    <w:rsid w:val="00F27FF2"/>
    <w:rsid w:val="00F31DB2"/>
    <w:rsid w:val="00F505D0"/>
    <w:rsid w:val="00F61D6B"/>
    <w:rsid w:val="00F703FF"/>
    <w:rsid w:val="00F7410F"/>
    <w:rsid w:val="00F819D2"/>
    <w:rsid w:val="00F84A72"/>
    <w:rsid w:val="00F9160E"/>
    <w:rsid w:val="00FD3D14"/>
    <w:rsid w:val="00FD7303"/>
    <w:rsid w:val="00FE7D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5264"/>
  </w:style>
  <w:style w:type="paragraph" w:styleId="1">
    <w:name w:val="heading 1"/>
    <w:basedOn w:val="a"/>
    <w:next w:val="a"/>
    <w:link w:val="10"/>
    <w:qFormat/>
    <w:rsid w:val="007C68BC"/>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0B4140"/>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3D20A2"/>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3D20A2"/>
    <w:pPr>
      <w:widowControl w:val="0"/>
      <w:autoSpaceDE w:val="0"/>
      <w:autoSpaceDN w:val="0"/>
      <w:spacing w:after="120" w:line="300" w:lineRule="auto"/>
      <w:ind w:firstLine="560"/>
      <w:jc w:val="both"/>
    </w:pPr>
    <w:rPr>
      <w:sz w:val="24"/>
      <w:szCs w:val="24"/>
    </w:rPr>
  </w:style>
  <w:style w:type="character" w:customStyle="1" w:styleId="11">
    <w:name w:val="Основной текст Знак1"/>
    <w:basedOn w:val="a0"/>
    <w:uiPriority w:val="99"/>
    <w:semiHidden/>
    <w:rsid w:val="003D20A2"/>
  </w:style>
  <w:style w:type="character" w:customStyle="1" w:styleId="FontStyle27">
    <w:name w:val="Font Style27"/>
    <w:rsid w:val="003D20A2"/>
    <w:rPr>
      <w:rFonts w:ascii="Times New Roman" w:hAnsi="Times New Roman" w:cs="Times New Roman"/>
      <w:sz w:val="24"/>
      <w:szCs w:val="24"/>
    </w:rPr>
  </w:style>
  <w:style w:type="character" w:customStyle="1" w:styleId="10">
    <w:name w:val="Заголовок 1 Знак"/>
    <w:basedOn w:val="a0"/>
    <w:link w:val="1"/>
    <w:rsid w:val="007C68BC"/>
    <w:rPr>
      <w:rFonts w:ascii="Times New Roman" w:eastAsia="Times New Roman" w:hAnsi="Times New Roman" w:cs="Times New Roman"/>
      <w:sz w:val="28"/>
      <w:szCs w:val="20"/>
      <w:lang w:eastAsia="ru-RU"/>
    </w:rPr>
  </w:style>
  <w:style w:type="character" w:styleId="a5">
    <w:name w:val="Hyperlink"/>
    <w:semiHidden/>
    <w:rsid w:val="00390EBD"/>
    <w:rPr>
      <w:color w:val="0000FF"/>
      <w:u w:val="single"/>
    </w:rPr>
  </w:style>
  <w:style w:type="paragraph" w:styleId="a6">
    <w:name w:val="Balloon Text"/>
    <w:basedOn w:val="a"/>
    <w:link w:val="a7"/>
    <w:uiPriority w:val="99"/>
    <w:semiHidden/>
    <w:unhideWhenUsed/>
    <w:rsid w:val="005A0A6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A0A64"/>
    <w:rPr>
      <w:rFonts w:ascii="Tahoma" w:hAnsi="Tahoma" w:cs="Tahoma"/>
      <w:sz w:val="16"/>
      <w:szCs w:val="16"/>
    </w:rPr>
  </w:style>
  <w:style w:type="character" w:customStyle="1" w:styleId="2">
    <w:name w:val="Основной текст (2)_"/>
    <w:basedOn w:val="a0"/>
    <w:link w:val="20"/>
    <w:uiPriority w:val="99"/>
    <w:rsid w:val="001F40D8"/>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1F40D8"/>
    <w:pPr>
      <w:widowControl w:val="0"/>
      <w:shd w:val="clear" w:color="auto" w:fill="FFFFFF"/>
      <w:spacing w:after="0" w:line="310" w:lineRule="exact"/>
    </w:pPr>
    <w:rPr>
      <w:rFonts w:ascii="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5264"/>
  </w:style>
  <w:style w:type="paragraph" w:styleId="1">
    <w:name w:val="heading 1"/>
    <w:basedOn w:val="a"/>
    <w:next w:val="a"/>
    <w:link w:val="10"/>
    <w:qFormat/>
    <w:rsid w:val="007C68BC"/>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0B4140"/>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3D20A2"/>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3D20A2"/>
    <w:pPr>
      <w:widowControl w:val="0"/>
      <w:autoSpaceDE w:val="0"/>
      <w:autoSpaceDN w:val="0"/>
      <w:spacing w:after="120" w:line="300" w:lineRule="auto"/>
      <w:ind w:firstLine="560"/>
      <w:jc w:val="both"/>
    </w:pPr>
    <w:rPr>
      <w:sz w:val="24"/>
      <w:szCs w:val="24"/>
    </w:rPr>
  </w:style>
  <w:style w:type="character" w:customStyle="1" w:styleId="11">
    <w:name w:val="Основной текст Знак1"/>
    <w:basedOn w:val="a0"/>
    <w:uiPriority w:val="99"/>
    <w:semiHidden/>
    <w:rsid w:val="003D20A2"/>
  </w:style>
  <w:style w:type="character" w:customStyle="1" w:styleId="FontStyle27">
    <w:name w:val="Font Style27"/>
    <w:rsid w:val="003D20A2"/>
    <w:rPr>
      <w:rFonts w:ascii="Times New Roman" w:hAnsi="Times New Roman" w:cs="Times New Roman"/>
      <w:sz w:val="24"/>
      <w:szCs w:val="24"/>
    </w:rPr>
  </w:style>
  <w:style w:type="character" w:customStyle="1" w:styleId="10">
    <w:name w:val="Заголовок 1 Знак"/>
    <w:basedOn w:val="a0"/>
    <w:link w:val="1"/>
    <w:rsid w:val="007C68BC"/>
    <w:rPr>
      <w:rFonts w:ascii="Times New Roman" w:eastAsia="Times New Roman" w:hAnsi="Times New Roman" w:cs="Times New Roman"/>
      <w:sz w:val="28"/>
      <w:szCs w:val="20"/>
      <w:lang w:eastAsia="ru-RU"/>
    </w:rPr>
  </w:style>
  <w:style w:type="character" w:styleId="a5">
    <w:name w:val="Hyperlink"/>
    <w:semiHidden/>
    <w:rsid w:val="00390EBD"/>
    <w:rPr>
      <w:color w:val="0000FF"/>
      <w:u w:val="single"/>
    </w:rPr>
  </w:style>
  <w:style w:type="paragraph" w:styleId="a6">
    <w:name w:val="Balloon Text"/>
    <w:basedOn w:val="a"/>
    <w:link w:val="a7"/>
    <w:uiPriority w:val="99"/>
    <w:semiHidden/>
    <w:unhideWhenUsed/>
    <w:rsid w:val="005A0A6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A0A64"/>
    <w:rPr>
      <w:rFonts w:ascii="Tahoma" w:hAnsi="Tahoma" w:cs="Tahoma"/>
      <w:sz w:val="16"/>
      <w:szCs w:val="16"/>
    </w:rPr>
  </w:style>
  <w:style w:type="character" w:customStyle="1" w:styleId="2">
    <w:name w:val="Основной текст (2)_"/>
    <w:basedOn w:val="a0"/>
    <w:link w:val="20"/>
    <w:uiPriority w:val="99"/>
    <w:rsid w:val="001F40D8"/>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1F40D8"/>
    <w:pPr>
      <w:widowControl w:val="0"/>
      <w:shd w:val="clear" w:color="auto" w:fill="FFFFFF"/>
      <w:spacing w:after="0" w:line="310" w:lineRule="exact"/>
    </w:pPr>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854975">
      <w:bodyDiv w:val="1"/>
      <w:marLeft w:val="0"/>
      <w:marRight w:val="0"/>
      <w:marTop w:val="0"/>
      <w:marBottom w:val="0"/>
      <w:divBdr>
        <w:top w:val="none" w:sz="0" w:space="0" w:color="auto"/>
        <w:left w:val="none" w:sz="0" w:space="0" w:color="auto"/>
        <w:bottom w:val="none" w:sz="0" w:space="0" w:color="auto"/>
        <w:right w:val="none" w:sz="0" w:space="0" w:color="auto"/>
      </w:divBdr>
    </w:div>
    <w:div w:id="710961040">
      <w:bodyDiv w:val="1"/>
      <w:marLeft w:val="0"/>
      <w:marRight w:val="0"/>
      <w:marTop w:val="0"/>
      <w:marBottom w:val="0"/>
      <w:divBdr>
        <w:top w:val="none" w:sz="0" w:space="0" w:color="auto"/>
        <w:left w:val="none" w:sz="0" w:space="0" w:color="auto"/>
        <w:bottom w:val="none" w:sz="0" w:space="0" w:color="auto"/>
        <w:right w:val="none" w:sz="0" w:space="0" w:color="auto"/>
      </w:divBdr>
    </w:div>
    <w:div w:id="1491828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111</Words>
  <Characters>634</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Егорова Юлия Владимировна</dc:creator>
  <cp:lastModifiedBy>Торопцев Алексей Юрьевич</cp:lastModifiedBy>
  <cp:revision>2</cp:revision>
  <cp:lastPrinted>2022-07-01T08:57:00Z</cp:lastPrinted>
  <dcterms:created xsi:type="dcterms:W3CDTF">2022-07-01T09:01:00Z</dcterms:created>
  <dcterms:modified xsi:type="dcterms:W3CDTF">2022-07-01T09:01:00Z</dcterms:modified>
</cp:coreProperties>
</file>